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82D483" w14:textId="2283CB78" w:rsidR="00D87C3E" w:rsidRPr="00CE7DE7" w:rsidRDefault="00D87C3E" w:rsidP="00D87C3E">
      <w:pPr>
        <w:tabs>
          <w:tab w:val="left" w:pos="5160"/>
        </w:tabs>
        <w:ind w:right="-48"/>
        <w:jc w:val="right"/>
      </w:pPr>
      <w:r w:rsidRPr="00CE7DE7">
        <w:t>Gniezno</w:t>
      </w:r>
      <w:r w:rsidR="00FE5973" w:rsidRPr="00CE7DE7">
        <w:t xml:space="preserve">, </w:t>
      </w:r>
      <w:r w:rsidR="00CE7DE7" w:rsidRPr="00CE7DE7">
        <w:t>1</w:t>
      </w:r>
      <w:r w:rsidR="001C4FBD">
        <w:t>8</w:t>
      </w:r>
      <w:r w:rsidR="00CE7DE7" w:rsidRPr="00CE7DE7">
        <w:t xml:space="preserve"> października</w:t>
      </w:r>
      <w:r w:rsidR="008E4FEB" w:rsidRPr="00CE7DE7">
        <w:t xml:space="preserve"> 202</w:t>
      </w:r>
      <w:r w:rsidR="003D32F3" w:rsidRPr="00CE7DE7">
        <w:t>4</w:t>
      </w:r>
      <w:r w:rsidR="00F25F09" w:rsidRPr="00CE7DE7">
        <w:t xml:space="preserve"> </w:t>
      </w:r>
      <w:r w:rsidR="00044392" w:rsidRPr="00CE7DE7">
        <w:t>roku</w:t>
      </w:r>
    </w:p>
    <w:p w14:paraId="431F90F6" w14:textId="77777777" w:rsidR="00D87C3E" w:rsidRPr="00CE7DE7" w:rsidRDefault="00D87C3E" w:rsidP="00D87C3E">
      <w:pPr>
        <w:ind w:right="5434"/>
        <w:rPr>
          <w:bCs/>
        </w:rPr>
      </w:pPr>
      <w:r w:rsidRPr="00CE7DE7">
        <w:rPr>
          <w:bCs/>
        </w:rPr>
        <w:t>WÓJT GMINY GNIEZNO</w:t>
      </w:r>
    </w:p>
    <w:p w14:paraId="50157A87" w14:textId="5552DCDF" w:rsidR="00D87C3E" w:rsidRPr="00CE7DE7" w:rsidRDefault="00D87C3E" w:rsidP="00D87C3E">
      <w:pPr>
        <w:pStyle w:val="Nagwek1"/>
        <w:spacing w:before="0" w:after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66F0338C" w14:textId="66934384" w:rsidR="00EF1757" w:rsidRPr="00CE7DE7" w:rsidRDefault="00CE7DE7" w:rsidP="00EF1757">
      <w:pPr>
        <w:pStyle w:val="Tekstpodstawowy"/>
      </w:pPr>
      <w:r w:rsidRPr="00CE7DE7">
        <w:t>GPN</w:t>
      </w:r>
      <w:r w:rsidR="009856F2" w:rsidRPr="00CE7DE7">
        <w:t>.6721.</w:t>
      </w:r>
      <w:r w:rsidR="003D32F3" w:rsidRPr="00CE7DE7">
        <w:t>0</w:t>
      </w:r>
      <w:r w:rsidRPr="00CE7DE7">
        <w:t>8</w:t>
      </w:r>
      <w:r w:rsidR="008E4FEB" w:rsidRPr="00CE7DE7">
        <w:t>.202</w:t>
      </w:r>
      <w:r w:rsidR="003D32F3" w:rsidRPr="00CE7DE7">
        <w:t>4</w:t>
      </w:r>
    </w:p>
    <w:p w14:paraId="630A6216" w14:textId="77777777" w:rsidR="00D87C3E" w:rsidRPr="00CE7DE7" w:rsidRDefault="00D87C3E" w:rsidP="00D87C3E"/>
    <w:p w14:paraId="2061C60D" w14:textId="77777777" w:rsidR="00D87C3E" w:rsidRPr="00CE7DE7" w:rsidRDefault="00D87C3E" w:rsidP="00D87C3E"/>
    <w:p w14:paraId="7CE33569" w14:textId="0BDAC453" w:rsidR="00CB52AC" w:rsidRPr="00CE7DE7" w:rsidRDefault="00AA3C2A" w:rsidP="00CB52AC">
      <w:pPr>
        <w:ind w:left="5103" w:right="140"/>
        <w:rPr>
          <w:snapToGrid w:val="0"/>
        </w:rPr>
      </w:pPr>
      <w:r w:rsidRPr="00CE7DE7">
        <w:rPr>
          <w:snapToGrid w:val="0"/>
        </w:rPr>
        <w:t xml:space="preserve">Regionalny </w:t>
      </w:r>
      <w:r>
        <w:rPr>
          <w:snapToGrid w:val="0"/>
        </w:rPr>
        <w:t>D</w:t>
      </w:r>
      <w:r w:rsidRPr="00CE7DE7">
        <w:rPr>
          <w:snapToGrid w:val="0"/>
        </w:rPr>
        <w:t xml:space="preserve">yrektor </w:t>
      </w:r>
      <w:r>
        <w:rPr>
          <w:snapToGrid w:val="0"/>
        </w:rPr>
        <w:t>O</w:t>
      </w:r>
      <w:r w:rsidRPr="00CE7DE7">
        <w:rPr>
          <w:snapToGrid w:val="0"/>
        </w:rPr>
        <w:t xml:space="preserve">chrony </w:t>
      </w:r>
      <w:r>
        <w:rPr>
          <w:snapToGrid w:val="0"/>
        </w:rPr>
        <w:t>Ś</w:t>
      </w:r>
      <w:r w:rsidRPr="00CE7DE7">
        <w:rPr>
          <w:snapToGrid w:val="0"/>
        </w:rPr>
        <w:t>rodowiska</w:t>
      </w:r>
      <w:r>
        <w:rPr>
          <w:snapToGrid w:val="0"/>
        </w:rPr>
        <w:t xml:space="preserve"> </w:t>
      </w:r>
      <w:r w:rsidR="00CB52AC" w:rsidRPr="00CE7DE7">
        <w:rPr>
          <w:snapToGrid w:val="0"/>
        </w:rPr>
        <w:t>w Poznaniu</w:t>
      </w:r>
    </w:p>
    <w:p w14:paraId="3BC231D8" w14:textId="77777777" w:rsidR="00CE7DE7" w:rsidRPr="00CE7DE7" w:rsidRDefault="00CE7DE7" w:rsidP="00CE7DE7">
      <w:pPr>
        <w:suppressAutoHyphens w:val="0"/>
        <w:ind w:left="4395" w:firstLine="708"/>
        <w:rPr>
          <w:bCs/>
          <w:lang w:eastAsia="pl-PL"/>
        </w:rPr>
      </w:pPr>
      <w:r w:rsidRPr="00CE7DE7">
        <w:rPr>
          <w:bCs/>
          <w:lang w:eastAsia="pl-PL"/>
        </w:rPr>
        <w:t>ul. Kościuszki 57</w:t>
      </w:r>
    </w:p>
    <w:p w14:paraId="597FFCCD" w14:textId="23FEF5A6" w:rsidR="005136A5" w:rsidRPr="00CE7DE7" w:rsidRDefault="00CE7DE7" w:rsidP="00CE7DE7">
      <w:pPr>
        <w:ind w:left="5103" w:right="140"/>
        <w:rPr>
          <w:snapToGrid w:val="0"/>
        </w:rPr>
      </w:pPr>
      <w:r w:rsidRPr="00CE7DE7">
        <w:rPr>
          <w:bCs/>
          <w:lang w:eastAsia="pl-PL"/>
        </w:rPr>
        <w:t>61-891 Poznań</w:t>
      </w:r>
    </w:p>
    <w:p w14:paraId="1E12334B" w14:textId="77777777" w:rsidR="005136A5" w:rsidRPr="00CE7DE7" w:rsidRDefault="005136A5" w:rsidP="005136A5">
      <w:pPr>
        <w:ind w:left="5103" w:right="140"/>
        <w:rPr>
          <w:snapToGrid w:val="0"/>
        </w:rPr>
      </w:pPr>
    </w:p>
    <w:p w14:paraId="3B469086" w14:textId="77777777" w:rsidR="005136A5" w:rsidRPr="00CE7DE7" w:rsidRDefault="005136A5" w:rsidP="005136A5">
      <w:pPr>
        <w:rPr>
          <w:bCs/>
        </w:rPr>
      </w:pPr>
    </w:p>
    <w:p w14:paraId="62FBE4FA" w14:textId="738E46A5" w:rsidR="00D87C3E" w:rsidRPr="00CE7DE7" w:rsidRDefault="00D87C3E" w:rsidP="00D87C3E">
      <w:pPr>
        <w:spacing w:line="276" w:lineRule="auto"/>
        <w:ind w:firstLine="708"/>
        <w:jc w:val="both"/>
        <w:rPr>
          <w:rFonts w:eastAsia="Courier New"/>
        </w:rPr>
      </w:pPr>
      <w:r w:rsidRPr="00CE7DE7">
        <w:rPr>
          <w:rStyle w:val="genericcontent"/>
          <w:bCs/>
        </w:rPr>
        <w:t>Na</w:t>
      </w:r>
      <w:r w:rsidR="005136A5" w:rsidRPr="00CE7DE7">
        <w:rPr>
          <w:rStyle w:val="genericcontent"/>
          <w:bCs/>
        </w:rPr>
        <w:t xml:space="preserve"> podstawie art. 53 ustawy z dnia 3 października 2008 </w:t>
      </w:r>
      <w:r w:rsidR="00044392" w:rsidRPr="00CE7DE7">
        <w:rPr>
          <w:rStyle w:val="genericcontent"/>
          <w:bCs/>
        </w:rPr>
        <w:t>roku</w:t>
      </w:r>
      <w:r w:rsidR="005136A5" w:rsidRPr="00CE7DE7">
        <w:rPr>
          <w:rStyle w:val="genericcontent"/>
          <w:bCs/>
        </w:rPr>
        <w:t xml:space="preserve"> o udostępnianiu informacji o</w:t>
      </w:r>
      <w:r w:rsidR="00B36DD7" w:rsidRPr="00CE7DE7">
        <w:rPr>
          <w:rStyle w:val="genericcontent"/>
          <w:bCs/>
        </w:rPr>
        <w:t> </w:t>
      </w:r>
      <w:r w:rsidR="005136A5" w:rsidRPr="00CE7DE7">
        <w:rPr>
          <w:rStyle w:val="genericcontent"/>
          <w:bCs/>
        </w:rPr>
        <w:t>środowisku i jego ochronie, udziale społeczeństwa w ochronie środowiska oraz o ocenach oddziaływania na środowisko</w:t>
      </w:r>
      <w:r w:rsidR="00044392" w:rsidRPr="00CE7DE7">
        <w:rPr>
          <w:rStyle w:val="genericcontent"/>
          <w:bCs/>
        </w:rPr>
        <w:t xml:space="preserve"> </w:t>
      </w:r>
      <w:r w:rsidR="00B86B34" w:rsidRPr="00CE7DE7">
        <w:rPr>
          <w:rStyle w:val="genericcontent"/>
          <w:bCs/>
        </w:rPr>
        <w:t>(Dz. U. z 202</w:t>
      </w:r>
      <w:r w:rsidR="00CE7DE7" w:rsidRPr="00CE7DE7">
        <w:rPr>
          <w:rStyle w:val="genericcontent"/>
          <w:bCs/>
        </w:rPr>
        <w:t>4</w:t>
      </w:r>
      <w:r w:rsidR="00B86B34" w:rsidRPr="00CE7DE7">
        <w:rPr>
          <w:rStyle w:val="genericcontent"/>
          <w:bCs/>
        </w:rPr>
        <w:t xml:space="preserve"> r</w:t>
      </w:r>
      <w:r w:rsidR="00CE7DE7" w:rsidRPr="00CE7DE7">
        <w:rPr>
          <w:rStyle w:val="genericcontent"/>
          <w:bCs/>
        </w:rPr>
        <w:t>oku</w:t>
      </w:r>
      <w:r w:rsidR="00B86B34" w:rsidRPr="00CE7DE7">
        <w:rPr>
          <w:rStyle w:val="genericcontent"/>
          <w:bCs/>
        </w:rPr>
        <w:t>, poz. 1</w:t>
      </w:r>
      <w:r w:rsidR="00CE7DE7" w:rsidRPr="00CE7DE7">
        <w:rPr>
          <w:rStyle w:val="genericcontent"/>
          <w:bCs/>
        </w:rPr>
        <w:t>112</w:t>
      </w:r>
      <w:r w:rsidR="00B86B34" w:rsidRPr="00CE7DE7">
        <w:rPr>
          <w:rStyle w:val="genericcontent"/>
          <w:bCs/>
        </w:rPr>
        <w:t>)</w:t>
      </w:r>
      <w:r w:rsidRPr="00CE7DE7">
        <w:rPr>
          <w:rStyle w:val="genericcontent"/>
          <w:bCs/>
        </w:rPr>
        <w:t xml:space="preserve">, </w:t>
      </w:r>
      <w:r w:rsidR="003D32F3" w:rsidRPr="00CE7DE7">
        <w:rPr>
          <w:rStyle w:val="genericcontent"/>
          <w:bCs/>
        </w:rPr>
        <w:t xml:space="preserve">proszę o </w:t>
      </w:r>
      <w:r w:rsidR="003D32F3" w:rsidRPr="00CE7DE7">
        <w:rPr>
          <w:rFonts w:eastAsia="Courier New"/>
        </w:rPr>
        <w:t>uzgodnienie</w:t>
      </w:r>
      <w:r w:rsidR="003D32F3" w:rsidRPr="00CE7DE7">
        <w:rPr>
          <w:rStyle w:val="genericcontent"/>
          <w:bCs/>
        </w:rPr>
        <w:t xml:space="preserve"> zakresu i stopnia szczegółowości informacji wymaganych w prognozie oddziaływania na środowisko sporządzanej na potrzeby </w:t>
      </w:r>
      <w:r w:rsidR="003D32F3" w:rsidRPr="00CE7DE7">
        <w:rPr>
          <w:bCs/>
        </w:rPr>
        <w:t xml:space="preserve">miejscowego planu zagospodarowania przestrzennego </w:t>
      </w:r>
      <w:r w:rsidR="00CE7DE7" w:rsidRPr="00CE7DE7">
        <w:rPr>
          <w:bCs/>
        </w:rPr>
        <w:t>„Osiedle Mieszkaniowe Szczytniki” w miejscowości Szczytniki Duchowne</w:t>
      </w:r>
      <w:r w:rsidR="003D32F3" w:rsidRPr="00CE7DE7">
        <w:rPr>
          <w:bCs/>
        </w:rPr>
        <w:t>, który będzie sporządzany na podstawie</w:t>
      </w:r>
      <w:r w:rsidR="003D32F3" w:rsidRPr="00CE7DE7">
        <w:rPr>
          <w:rFonts w:eastAsia="Courier New"/>
        </w:rPr>
        <w:t xml:space="preserve"> </w:t>
      </w:r>
      <w:bookmarkStart w:id="0" w:name="_Hlk69173532"/>
      <w:r w:rsidR="003D32F3" w:rsidRPr="00CE7DE7">
        <w:rPr>
          <w:rFonts w:eastAsia="Courier New"/>
        </w:rPr>
        <w:t xml:space="preserve">uchwały Rady Gminy Gniezno </w:t>
      </w:r>
      <w:bookmarkEnd w:id="0"/>
      <w:r w:rsidR="00CE7DE7" w:rsidRPr="00CE7DE7">
        <w:rPr>
          <w:rFonts w:eastAsia="Courier New"/>
        </w:rPr>
        <w:t xml:space="preserve">nr </w:t>
      </w:r>
      <w:bookmarkStart w:id="1" w:name="_Hlk179373909"/>
      <w:r w:rsidR="00CE7DE7" w:rsidRPr="00CE7DE7">
        <w:rPr>
          <w:rFonts w:eastAsia="Courier New"/>
        </w:rPr>
        <w:t xml:space="preserve">VI/38/2024 z dnia 26 września 2024 roku </w:t>
      </w:r>
      <w:bookmarkEnd w:id="1"/>
      <w:r w:rsidR="00CE7DE7" w:rsidRPr="00CE7DE7">
        <w:rPr>
          <w:rFonts w:eastAsia="Courier New"/>
        </w:rPr>
        <w:t>sprawie przystąpienia do sporządzenia</w:t>
      </w:r>
      <w:r w:rsidR="00CE7DE7" w:rsidRPr="00CE7DE7">
        <w:rPr>
          <w:bCs/>
        </w:rPr>
        <w:t xml:space="preserve"> miejscowego planu zagospodarowania przestrzennego: „Osiedle Mieszkaniowe Szczytniki” w miejscowości Szczytniki Duchowne.</w:t>
      </w:r>
    </w:p>
    <w:p w14:paraId="3ABB1676" w14:textId="77777777" w:rsidR="00452B84" w:rsidRPr="00CE7DE7" w:rsidRDefault="00452B84" w:rsidP="00D87C3E">
      <w:pPr>
        <w:spacing w:line="276" w:lineRule="auto"/>
        <w:ind w:firstLine="708"/>
        <w:jc w:val="both"/>
        <w:rPr>
          <w:rFonts w:eastAsia="Courier New"/>
        </w:rPr>
      </w:pPr>
    </w:p>
    <w:p w14:paraId="748C2CF9" w14:textId="77777777" w:rsidR="00D87C3E" w:rsidRPr="00CE7DE7" w:rsidRDefault="00D87C3E" w:rsidP="00D87C3E">
      <w:pPr>
        <w:pStyle w:val="Tekstpodstawowy2"/>
        <w:spacing w:line="276" w:lineRule="auto"/>
        <w:ind w:firstLine="708"/>
      </w:pPr>
      <w:r w:rsidRPr="00CE7DE7">
        <w:t>Prognoza, zgodnie z art. 51 ust. 2 pkt 1 ww. ustawy, będzie zawierać:</w:t>
      </w:r>
    </w:p>
    <w:p w14:paraId="40A64AB6" w14:textId="77777777" w:rsidR="00D87C3E" w:rsidRPr="00CE7DE7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</w:pPr>
      <w:r w:rsidRPr="00CE7DE7">
        <w:t>informacje o zawartości, głównych celach projektowanego dokumentu oraz jego powiązaniach z innymi dokumentami,</w:t>
      </w:r>
    </w:p>
    <w:p w14:paraId="468D0481" w14:textId="77777777" w:rsidR="00D87C3E" w:rsidRPr="00CE7DE7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</w:pPr>
      <w:r w:rsidRPr="00CE7DE7">
        <w:t>informacje o metodach zastosowanych przy sporządzaniu prognozy,</w:t>
      </w:r>
    </w:p>
    <w:p w14:paraId="2AF2A148" w14:textId="77777777" w:rsidR="00D87C3E" w:rsidRPr="00CE7DE7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</w:pPr>
      <w:r w:rsidRPr="00CE7DE7">
        <w:t>propozycje dotyczące przewidywanych metod analizy skutków realizacji postanowień projektowanego dokumentu oraz częstotliwości jej przeprowadzania,</w:t>
      </w:r>
    </w:p>
    <w:p w14:paraId="39220785" w14:textId="77777777" w:rsidR="00D87C3E" w:rsidRPr="00CE7DE7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</w:pPr>
      <w:r w:rsidRPr="00CE7DE7">
        <w:t>informacje o możliwym transgranicznym oddziaływaniu na środowisko,</w:t>
      </w:r>
    </w:p>
    <w:p w14:paraId="69875447" w14:textId="77777777" w:rsidR="00D87C3E" w:rsidRPr="00CE7DE7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</w:pPr>
      <w:r w:rsidRPr="00CE7DE7">
        <w:t>streszczenie sporządzone w języku niespecjalistycznym,</w:t>
      </w:r>
    </w:p>
    <w:p w14:paraId="07B91544" w14:textId="77777777" w:rsidR="00D87C3E" w:rsidRPr="00CE7DE7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</w:pPr>
      <w:r w:rsidRPr="00CE7DE7">
        <w:t>oświadczenie autora o spełnieniu wymagań, o których mowa w art. 74a ust. 2, stanowiące załącznik do prognozy;</w:t>
      </w:r>
    </w:p>
    <w:p w14:paraId="627193A3" w14:textId="77777777" w:rsidR="00D87C3E" w:rsidRPr="00CE7DE7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</w:pPr>
      <w:r w:rsidRPr="00CE7DE7">
        <w:t>datę sporządzenia prognozy, imię, nazwisko i podpis autora, a w przypadku gdy wykonawcą prognozy jest zespół autorów - imię, nazwisko i podpis kierującego tym zespołem oraz imiona, nazwiska i podpisy członków zespołu autorów.</w:t>
      </w:r>
    </w:p>
    <w:p w14:paraId="3A39CE6C" w14:textId="77777777" w:rsidR="00D87C3E" w:rsidRPr="00CE7DE7" w:rsidRDefault="00D87C3E" w:rsidP="00D87C3E">
      <w:pPr>
        <w:spacing w:line="276" w:lineRule="auto"/>
        <w:ind w:hanging="465"/>
      </w:pPr>
    </w:p>
    <w:p w14:paraId="56B0E8E3" w14:textId="77777777" w:rsidR="00D87C3E" w:rsidRPr="00CE7DE7" w:rsidRDefault="00D87C3E" w:rsidP="00D87C3E">
      <w:pPr>
        <w:spacing w:after="113" w:line="276" w:lineRule="auto"/>
        <w:ind w:hanging="465"/>
      </w:pPr>
      <w:r w:rsidRPr="00CE7DE7">
        <w:tab/>
      </w:r>
      <w:r w:rsidRPr="00CE7DE7">
        <w:tab/>
        <w:t>Prognoza, zgodnie z art. 51 ust. 2 pkt 2 ww. ustawy, będzie określać, analizować i oceniać:</w:t>
      </w:r>
    </w:p>
    <w:p w14:paraId="5BE33CA2" w14:textId="77777777" w:rsidR="00D87C3E" w:rsidRPr="00CE7DE7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60"/>
        <w:jc w:val="both"/>
      </w:pPr>
      <w:r w:rsidRPr="00CE7DE7">
        <w:t>istniejący stan środowiska oraz potencjalne zmiany tego stanu w przypadku braku realizacji projektowanego dokumentu,</w:t>
      </w:r>
    </w:p>
    <w:p w14:paraId="3799E978" w14:textId="77777777" w:rsidR="00D87C3E" w:rsidRPr="00CE7DE7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75"/>
        <w:jc w:val="both"/>
      </w:pPr>
      <w:r w:rsidRPr="00CE7DE7">
        <w:t>stan środowiska na obszarach objętych przewidywanym znaczącym oddziaływaniem,</w:t>
      </w:r>
    </w:p>
    <w:p w14:paraId="269E7989" w14:textId="77777777" w:rsidR="00D87C3E" w:rsidRPr="00CE7DE7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75"/>
        <w:jc w:val="both"/>
      </w:pPr>
      <w:r w:rsidRPr="00CE7DE7">
        <w:t>istniejące problemy ochrony środowiska istotne z punktu widzenia realizacji projektowanego dokumentu, w szczególności dotyczące obszarów podlegających ochronie na podstawie ustawy z dnia 16 kwietnia 2004 r. o ochronie przyrody,</w:t>
      </w:r>
    </w:p>
    <w:p w14:paraId="28A9478D" w14:textId="77777777" w:rsidR="00D87C3E" w:rsidRPr="00CE7DE7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75"/>
        <w:jc w:val="both"/>
      </w:pPr>
      <w:r w:rsidRPr="00CE7DE7">
        <w:lastRenderedPageBreak/>
        <w:t>cele ochrony środowiska ustanowione na szczeblu międzynarodowym, wspólnotowym i krajowym, istotne z punktu widzenia projektowanego dokumentu, oraz sposoby, w jakich te cele i inne problemy środowiska zostały uwzględnione podczas opracowywania dokumentu,</w:t>
      </w:r>
    </w:p>
    <w:p w14:paraId="012AAA58" w14:textId="65BD2B33" w:rsidR="00D87C3E" w:rsidRPr="00CE7DE7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465"/>
        <w:jc w:val="both"/>
      </w:pPr>
      <w:r w:rsidRPr="00CE7DE7">
        <w:t xml:space="preserve">przewidywane znaczące oddziaływania, w tym oddziaływania bezpośrednie, pośrednie, wtórne, skumulowane, krótkoterminowe, średnioterminowe i długoterminowe, stałe </w:t>
      </w:r>
      <w:r w:rsidR="004611A3">
        <w:t xml:space="preserve">                            </w:t>
      </w:r>
      <w:r w:rsidRPr="00CE7DE7">
        <w:t>i chwilowe oraz pozytywne i negatywne, na cele i przedmiot ochrony obszaru Natura 2000 oraz integralność tego obszaru, a także na środowisko, a w szczególności na: różnorodność biologiczną, ludzi, zwierzęta, rośliny, wodę, powietrze, powierzchnię ziemi, krajobraz, klimat, zasoby naturalne, zabytki, dobra materialne z uwzględnieniem zależności między tymi elementami środowiska i między oddziaływaniami na te elementy.</w:t>
      </w:r>
    </w:p>
    <w:p w14:paraId="5CD59555" w14:textId="77777777" w:rsidR="00D87C3E" w:rsidRPr="00CE7DE7" w:rsidRDefault="00D87C3E" w:rsidP="00D87C3E">
      <w:pPr>
        <w:spacing w:after="113" w:line="276" w:lineRule="auto"/>
      </w:pPr>
      <w:r w:rsidRPr="00CE7DE7">
        <w:tab/>
        <w:t>Ponadto, zgodnie z art. 51 ust. 2 pkt 3 ww. ustawy, prognoza przedstawi:</w:t>
      </w:r>
    </w:p>
    <w:p w14:paraId="08CED3E5" w14:textId="2B1038D2" w:rsidR="00D87C3E" w:rsidRPr="00CE7DE7" w:rsidRDefault="00D87C3E" w:rsidP="00D87C3E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</w:pPr>
      <w:r w:rsidRPr="00CE7DE7">
        <w:t>rozwiązania mające na celu zapobieganie, ograniczanie lub kompensację przyrodniczą negatywnych oddziaływań na środowisko, mogących być rezultatem realizacji projektowanego dokumentu, w szczególności na cele i przedmiot ochrony obszaru Natura 2000 oraz integralność tego obszaru,</w:t>
      </w:r>
    </w:p>
    <w:p w14:paraId="01A3BA5B" w14:textId="22AD4EC3" w:rsidR="00D87C3E" w:rsidRPr="00CE7DE7" w:rsidRDefault="00D87C3E" w:rsidP="00D87C3E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</w:pPr>
      <w:r w:rsidRPr="00CE7DE7">
        <w:t xml:space="preserve">biorąc pod uwagę cele i geograficzny zasięg dokumentu oraz cele i przedmiot ochrony obszaru Natura 2000 oraz integralność tego obszaru - rozwiązania alternatywne do rozwiązań zawartych w projektowanym dokumencie wraz z uzasadnieniem ich wyboru oraz opis metod dokonania oceny prowadzącej do tego wyboru albo wyjaśnienie braku rozwiązań alternatywnych, w tym wskazania napotkanych trudności wynikających </w:t>
      </w:r>
      <w:r w:rsidR="004611A3">
        <w:t xml:space="preserve">                            </w:t>
      </w:r>
      <w:r w:rsidRPr="00CE7DE7">
        <w:t>z niedostatków techniki lub luk we współczesnej wiedzy.</w:t>
      </w:r>
    </w:p>
    <w:p w14:paraId="0130F773" w14:textId="77777777" w:rsidR="00D87C3E" w:rsidRPr="00CE7DE7" w:rsidRDefault="00D87C3E" w:rsidP="00D87C3E">
      <w:pPr>
        <w:spacing w:line="276" w:lineRule="auto"/>
        <w:ind w:hanging="465"/>
        <w:jc w:val="both"/>
      </w:pPr>
    </w:p>
    <w:p w14:paraId="4E91A7B5" w14:textId="77777777" w:rsidR="00D87C3E" w:rsidRPr="00CE7DE7" w:rsidRDefault="00D87C3E" w:rsidP="00D87C3E">
      <w:pPr>
        <w:pStyle w:val="Tekstpodstawowy2"/>
        <w:spacing w:line="276" w:lineRule="auto"/>
        <w:ind w:firstLine="708"/>
        <w:jc w:val="both"/>
      </w:pPr>
      <w:r w:rsidRPr="00CE7DE7">
        <w:t xml:space="preserve">Informacje zawarte w prognozie oddziaływania na środowisko będą opracowane stosownie do stanu współczesnej wiedzy i metod oceny oraz dostosowane do zawartości i stopnia szczegółowości projektowanego dokumentu oraz etapu przyjęcia tego dokumentu w procesie opracowywania projektów dokumentów powiązanych z tym dokumentem. </w:t>
      </w:r>
    </w:p>
    <w:p w14:paraId="44DBA12E" w14:textId="41E0FA5D" w:rsidR="00D87C3E" w:rsidRPr="00CE7DE7" w:rsidRDefault="00D87C3E" w:rsidP="00D87C3E">
      <w:pPr>
        <w:pStyle w:val="Tekstpodstawowy2"/>
        <w:spacing w:line="276" w:lineRule="auto"/>
        <w:ind w:firstLine="708"/>
        <w:jc w:val="both"/>
      </w:pPr>
      <w:r w:rsidRPr="00CE7DE7">
        <w:t>Uzgodnienie na piśmie należy złożyć do Wójta Gminy Gniezno, al. Reymonta 9-11,</w:t>
      </w:r>
      <w:r w:rsidR="004611A3">
        <w:t xml:space="preserve">       </w:t>
      </w:r>
      <w:r w:rsidRPr="00CE7DE7">
        <w:t xml:space="preserve"> 62-200 Gniezno, w nieprzekraczalnym terminie 30 dni od daty otrzymania niniejszego wniosku o uzgodnienie.</w:t>
      </w:r>
    </w:p>
    <w:p w14:paraId="132436E3" w14:textId="77777777" w:rsidR="00D87C3E" w:rsidRDefault="00D87C3E" w:rsidP="00D87C3E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5EF3048D" w14:textId="77777777" w:rsidR="00CE7DE7" w:rsidRDefault="00CE7DE7" w:rsidP="00D87C3E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75D2DA51" w14:textId="77777777" w:rsidR="00CE7DE7" w:rsidRDefault="00CE7DE7" w:rsidP="00D87C3E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7F711068" w14:textId="77777777" w:rsidR="00CE7DE7" w:rsidRPr="00CE7DE7" w:rsidRDefault="00CE7DE7" w:rsidP="00D87C3E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6F5A593C" w14:textId="77777777" w:rsidR="00D87C3E" w:rsidRPr="00CE7DE7" w:rsidRDefault="00D87C3E" w:rsidP="00D87C3E">
      <w:pPr>
        <w:spacing w:line="276" w:lineRule="auto"/>
        <w:jc w:val="both"/>
        <w:rPr>
          <w:rStyle w:val="genericcontent"/>
          <w:bCs/>
        </w:rPr>
      </w:pPr>
      <w:r w:rsidRPr="00CE7DE7">
        <w:rPr>
          <w:rStyle w:val="genericcontent"/>
          <w:bCs/>
        </w:rPr>
        <w:t>Załącznik:</w:t>
      </w:r>
    </w:p>
    <w:p w14:paraId="3AC6DC54" w14:textId="65D252D6" w:rsidR="00452B84" w:rsidRPr="00CE7DE7" w:rsidRDefault="00452B84" w:rsidP="00452B84">
      <w:pPr>
        <w:spacing w:line="276" w:lineRule="auto"/>
        <w:jc w:val="both"/>
        <w:rPr>
          <w:rFonts w:eastAsia="Courier New"/>
        </w:rPr>
      </w:pPr>
      <w:r w:rsidRPr="00CE7DE7">
        <w:rPr>
          <w:rFonts w:eastAsia="Courier New"/>
        </w:rPr>
        <w:t xml:space="preserve">- </w:t>
      </w:r>
      <w:r w:rsidRPr="00CE7DE7">
        <w:rPr>
          <w:rStyle w:val="genericcontent"/>
          <w:bCs/>
        </w:rPr>
        <w:t xml:space="preserve">kopia uchwały </w:t>
      </w:r>
      <w:r w:rsidRPr="00CE7DE7">
        <w:rPr>
          <w:rFonts w:eastAsia="Courier New"/>
        </w:rPr>
        <w:t xml:space="preserve">nr </w:t>
      </w:r>
      <w:r w:rsidR="00CE7DE7" w:rsidRPr="00CE7DE7">
        <w:rPr>
          <w:rFonts w:eastAsia="Courier New"/>
        </w:rPr>
        <w:t>VI/38/2024 z dnia 26 września 2024 roku</w:t>
      </w:r>
    </w:p>
    <w:p w14:paraId="48DBBA0C" w14:textId="77777777" w:rsidR="00D87C3E" w:rsidRPr="00CE7DE7" w:rsidRDefault="00D87C3E" w:rsidP="00D87C3E">
      <w:pPr>
        <w:spacing w:line="276" w:lineRule="auto"/>
        <w:jc w:val="both"/>
        <w:rPr>
          <w:rFonts w:eastAsia="Courier New"/>
        </w:rPr>
      </w:pPr>
    </w:p>
    <w:p w14:paraId="307D2757" w14:textId="77777777" w:rsidR="00D87C3E" w:rsidRPr="00CE7DE7" w:rsidRDefault="00D87C3E" w:rsidP="00D87C3E">
      <w:pPr>
        <w:spacing w:line="276" w:lineRule="auto"/>
        <w:jc w:val="both"/>
        <w:rPr>
          <w:rFonts w:eastAsia="Courier New"/>
        </w:rPr>
      </w:pPr>
    </w:p>
    <w:p w14:paraId="4C5B0B4C" w14:textId="77777777" w:rsidR="00D87C3E" w:rsidRPr="00CE7DE7" w:rsidRDefault="00D87C3E" w:rsidP="00D87C3E">
      <w:pPr>
        <w:spacing w:line="276" w:lineRule="auto"/>
        <w:jc w:val="both"/>
        <w:rPr>
          <w:bCs/>
          <w:color w:val="000000"/>
        </w:rPr>
      </w:pPr>
    </w:p>
    <w:p w14:paraId="5BCD4284" w14:textId="77777777" w:rsidR="00D87C3E" w:rsidRPr="00CE7DE7" w:rsidRDefault="00D87C3E" w:rsidP="00D87C3E">
      <w:pPr>
        <w:spacing w:line="276" w:lineRule="auto"/>
        <w:jc w:val="both"/>
        <w:rPr>
          <w:rStyle w:val="genericcontent"/>
        </w:rPr>
      </w:pPr>
      <w:r w:rsidRPr="00CE7DE7">
        <w:rPr>
          <w:rStyle w:val="genericcontent"/>
        </w:rPr>
        <w:t>Otrzymują:</w:t>
      </w:r>
    </w:p>
    <w:p w14:paraId="6C7DAEF9" w14:textId="3DBC7878" w:rsidR="00D87C3E" w:rsidRPr="00CE7DE7" w:rsidRDefault="00AA3C2A" w:rsidP="00D87C3E">
      <w:pPr>
        <w:numPr>
          <w:ilvl w:val="0"/>
          <w:numId w:val="4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bCs/>
        </w:rPr>
      </w:pPr>
      <w:r>
        <w:rPr>
          <w:bCs/>
        </w:rPr>
        <w:t>a</w:t>
      </w:r>
      <w:r w:rsidR="00D87C3E" w:rsidRPr="00CE7DE7">
        <w:rPr>
          <w:bCs/>
        </w:rPr>
        <w:t>dresat</w:t>
      </w:r>
    </w:p>
    <w:p w14:paraId="2CAE6B50" w14:textId="77777777" w:rsidR="00D87C3E" w:rsidRPr="00CE7DE7" w:rsidRDefault="00D87C3E" w:rsidP="00D87C3E">
      <w:pPr>
        <w:numPr>
          <w:ilvl w:val="0"/>
          <w:numId w:val="4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bCs/>
        </w:rPr>
      </w:pPr>
      <w:r w:rsidRPr="00CE7DE7">
        <w:rPr>
          <w:bCs/>
        </w:rPr>
        <w:t>aa</w:t>
      </w:r>
      <w:r w:rsidRPr="00CE7DE7">
        <w:rPr>
          <w:lang w:eastAsia="pl-PL"/>
        </w:rPr>
        <w:t xml:space="preserve"> </w:t>
      </w:r>
    </w:p>
    <w:sectPr w:rsidR="00D87C3E" w:rsidRPr="00CE7D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8FE012D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465" w:hanging="360"/>
      </w:pPr>
      <w:rPr>
        <w:rFonts w:cs="Arial"/>
      </w:rPr>
    </w:lvl>
  </w:abstractNum>
  <w:num w:numId="1" w16cid:durableId="1793211854">
    <w:abstractNumId w:val="1"/>
    <w:lvlOverride w:ilvl="0">
      <w:startOverride w:val="1"/>
    </w:lvlOverride>
  </w:num>
  <w:num w:numId="2" w16cid:durableId="620233030">
    <w:abstractNumId w:val="2"/>
    <w:lvlOverride w:ilvl="0">
      <w:startOverride w:val="1"/>
    </w:lvlOverride>
  </w:num>
  <w:num w:numId="3" w16cid:durableId="548609736">
    <w:abstractNumId w:val="3"/>
    <w:lvlOverride w:ilvl="0">
      <w:startOverride w:val="1"/>
    </w:lvlOverride>
  </w:num>
  <w:num w:numId="4" w16cid:durableId="3055459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C3E"/>
    <w:rsid w:val="00044392"/>
    <w:rsid w:val="0019591A"/>
    <w:rsid w:val="001C4FBD"/>
    <w:rsid w:val="00204593"/>
    <w:rsid w:val="00204835"/>
    <w:rsid w:val="00296204"/>
    <w:rsid w:val="00350C70"/>
    <w:rsid w:val="003D32F3"/>
    <w:rsid w:val="003E668C"/>
    <w:rsid w:val="00452B84"/>
    <w:rsid w:val="004611A3"/>
    <w:rsid w:val="00511E81"/>
    <w:rsid w:val="005136A5"/>
    <w:rsid w:val="007904A4"/>
    <w:rsid w:val="007E5C83"/>
    <w:rsid w:val="0084113A"/>
    <w:rsid w:val="008E4FEB"/>
    <w:rsid w:val="009856F2"/>
    <w:rsid w:val="00994901"/>
    <w:rsid w:val="00AA3C2A"/>
    <w:rsid w:val="00B36DD7"/>
    <w:rsid w:val="00B86B34"/>
    <w:rsid w:val="00C41D02"/>
    <w:rsid w:val="00CB52AC"/>
    <w:rsid w:val="00CE7DE7"/>
    <w:rsid w:val="00D87C3E"/>
    <w:rsid w:val="00DC5DAC"/>
    <w:rsid w:val="00DD1D79"/>
    <w:rsid w:val="00EF1757"/>
    <w:rsid w:val="00F25F09"/>
    <w:rsid w:val="00F71115"/>
    <w:rsid w:val="00FE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1ADA"/>
  <w15:chartTrackingRefBased/>
  <w15:docId w15:val="{8BC3AF11-05EE-4CB7-9719-BC3412A1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7C3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D87C3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2">
    <w:name w:val="Body Text 2"/>
    <w:basedOn w:val="Normalny"/>
    <w:link w:val="Tekstpodstawowy2Znak"/>
    <w:semiHidden/>
    <w:unhideWhenUsed/>
    <w:rsid w:val="00D87C3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genericcontent">
    <w:name w:val="genericcontent"/>
    <w:basedOn w:val="Domylnaczcionkaakapitu"/>
    <w:rsid w:val="00D87C3E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D87C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658</Words>
  <Characters>3952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Bartoszewski</dc:creator>
  <cp:keywords/>
  <dc:description/>
  <cp:lastModifiedBy>Marek Józefów</cp:lastModifiedBy>
  <cp:revision>24</cp:revision>
  <dcterms:created xsi:type="dcterms:W3CDTF">2021-04-12T15:30:00Z</dcterms:created>
  <dcterms:modified xsi:type="dcterms:W3CDTF">2024-10-17T08:24:00Z</dcterms:modified>
</cp:coreProperties>
</file>